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rFonts w:ascii="Arial" w:hAnsi="Arial" w:eastAsia="Arial" w:cs="Arial"/>
          <w:sz w:val="36"/>
          <w:szCs w:val="36"/>
          <w:b/>
        </w:rPr>
        <w:t xml:space="preserve">Ultimate Pro Sports Fan Getaway</w:t>
      </w:r>
    </w:p>
    <w:p>
      <w:pPr>
        <w:spacing w:after="283.46456692913"/>
      </w:pPr>
      <w:r>
        <w:rPr>
          <w:rFonts w:ascii="Arial" w:hAnsi="Arial" w:eastAsia="Arial" w:cs="Arial"/>
          <w:sz w:val="24"/>
          <w:szCs w:val="24"/>
          <w:b/>
        </w:rPr>
        <w:t xml:space="preserve">Tickets to Choice of a Select Regular Season MLB, NBA, NFL, NHL or PGA Event, 2-Night Weekend Stay for 2</w:t>
      </w:r>
    </w:p>
    <w:p>
      <w:pPr>
        <w:spacing w:after="283.46456692913"/>
      </w:pPr>
      <w:r>
        <w:rPr/>
        <w:t xml:space="preserve">This Experience Includes:</w:t>
      </w:r>
    </w:p>
    <w:p>
      <w:pPr>
        <w:spacing w:after="0" w:line="360" w:lineRule="auto"/>
        <w:numPr>
          <w:ilvl w:val=""/>
          <w:numId w:val="1"/>
        </w:numPr>
      </w:pPr>
      <w:r>
        <w:rPr/>
        <w:t xml:space="preserve">2 seats to your chosen regular season MLB, NBA, NFL, or NHL game, or 2 grounds passes to a non-major PGA golf tournament*</w:t>
      </w:r>
    </w:p>
    <w:p>
      <w:pPr>
        <w:spacing w:after="0" w:line="360" w:lineRule="auto"/>
        <w:numPr>
          <w:ilvl w:val=""/>
          <w:numId w:val="1"/>
        </w:numPr>
      </w:pPr>
      <w:r>
        <w:rPr/>
        <w:t xml:space="preserve">2-night weekend stay in a standard room at a Hyatt, Marriott, Sheraton, Wyndham or comparable</w:t>
      </w:r>
    </w:p>
    <w:p>
      <w:pPr>
        <w:spacing w:after="0" w:line="360" w:lineRule="auto"/>
        <w:numPr>
          <w:ilvl w:val=""/>
          <w:numId w:val="1"/>
        </w:numPr>
      </w:pPr>
      <w:r>
        <w:rPr/>
        <w:t xml:space="preserve">Winspire booking &amp; concierge service</w:t>
      </w:r>
    </w:p>
    <w:p/>
    <w:p>
      <w:pPr>
        <w:spacing w:after="283.46456692913"/>
      </w:pPr>
      <w:r>
        <w:rPr/>
        <w:t xml:space="preserve">Enjoy a trip for two to your choice of an exciting Friday, Saturday or Sunday MLB, NBA, NFL or NHL regular season game, non-major PGA golf tournament* - that’s up to 5,000 games a year to choose from among 50 markets nationwide. Relax and attend your favorite U.S. professional sporting event. Take a trip to see your home team play on the road or just get away for a fan-tastic sports adventure! You have the ability to pick the sports event you want to see and when you want to see it.</w:t>
      </w:r>
    </w:p>
    <w:p>
      <w:pPr>
        <w:spacing w:after="283.46456692913"/>
      </w:pPr>
      <w:r>
        <w:rPr/>
        <w:t xml:space="preserve">Game date must be on a Friday, Saturday or Sunday. While every effort will be made to accommodate your first choice of game, confirmation is based on both event ticket and hotel availability.</w:t>
      </w:r>
    </w:p>
    <w:p>
      <w:pPr>
        <w:spacing w:after="283.46456692913"/>
      </w:pPr>
      <w:r>
        <w:rPr/>
        <w:t xml:space="preserve">*Excludes the U.S. PGA Championship, Masters, U.S. Open, Ryder Cup, Waste Management/Phoenix Open, Presidents Cup and select NFL games including Packers home games.</w:t>
      </w:r>
    </w:p>
    <w:p>
      <w:pPr>
        <w:spacing w:after="283.46456692913"/>
      </w:pPr>
      <w:r>
        <w:rPr/>
        <w:t xml:space="preserve"/>
      </w:r>
      <w:r>
        <w:rPr>
          <w:u w:val="single"/>
        </w:rPr>
        <w:t xml:space="preserve">Hotel Accommodations</w:t>
      </w:r>
      <w:r>
        <w:rPr/>
        <w:t xml:space="preserve"/>
      </w:r>
    </w:p>
    <w:p>
      <w:pPr>
        <w:spacing w:after="283.46456692913"/>
      </w:pPr>
      <w:r>
        <w:rPr/>
        <w:t xml:space="preserve">Enjoy a 2-night weekend stay in a standard room in hotel accommodations such as Hyatt, Marriott, Sheraton, Wyndham or comparable, subject to availability.</w:t>
      </w:r>
    </w:p>
    <w:p>
      <w:pPr>
        <w:spacing w:after="283.46456692913"/>
      </w:pPr>
      <w:r>
        <w:rPr/>
        <w:t xml:space="preserve"/>
      </w:r>
      <w:r>
        <w:rPr>
          <w:u w:val="single"/>
        </w:rPr>
        <w:t xml:space="preserve">WINSPIRE PACKAGE REDEMPTION:</w:t>
      </w:r>
      <w:r>
        <w:rPr/>
        <w:t xml:space="preserve"/>
      </w:r>
    </w:p>
    <w:p>
      <w:pPr>
        <w:spacing w:after="283.46456692913"/>
      </w:pPr>
      <w:r>
        <w:rPr/>
        <w:t xml:space="preserve">Winspire Travel packages and experiences must be booked within one year of the purchase date. The actual travel date must occur within two years of the purchase date.</w:t>
      </w:r>
    </w:p>
    <w:p>
      <w:pPr>
        <w:spacing w:after="283.46456692913"/>
      </w:pPr>
      <w:r>
        <w:rPr/>
        <w:t xml:space="preserve"/>
      </w:r>
      <w:r>
        <w:rPr>
          <w:u w:val="single"/>
        </w:rPr>
        <w:t xml:space="preserve">WINSPIRE BOOKING &amp; CONCIERGE SERVICES:</w:t>
      </w:r>
      <w:r>
        <w:rPr/>
        <w:t xml:space="preserve"/>
      </w:r>
    </w:p>
    <w:p>
      <w:pPr>
        <w:spacing w:after="283.46456692913"/>
      </w:pPr>
      <w:r>
        <w:rPr/>
        <w:t xml:space="preserve"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>
      <w:pPr>
        <w:spacing w:after="283.46456692913"/>
      </w:pPr>
      <w:r>
        <w:rPr/>
        <w:t xml:space="preserve"/>
      </w:r>
      <w:r>
        <w:rPr>
          <w:u w:val="single"/>
        </w:rPr>
        <w:t xml:space="preserve">ADDITIONAL INFORMATION:</w:t>
      </w:r>
      <w:r>
        <w:rPr/>
        <w:t xml:space="preserve"/>
      </w:r>
    </w:p>
    <w:p>
      <w:pPr>
        <w:spacing w:after="283.46456692913"/>
      </w:pPr>
      <w:r>
        <w:rPr/>
        <w:t xml:space="preserve">Reservations are subject to availability, blackout dates, and major holidays. Reservations must be booked 60 days in advance of travel. Purchases through charity fundraisers are non-refundable.</w:t>
      </w:r>
    </w:p>
    <w:p>
      <w:pPr>
        <w:spacing w:after="283.46456692913"/>
      </w:pPr>
      <w:r>
        <w:rPr/>
        <w:t xml:space="preserve">Certificates cannot be resold or replaced if lost, stolen, or destroyed. Ground transportation is the responsibility of the winner unless otherwise stated.</w:t>
      </w:r>
    </w:p>
    <w:p>
      <w:pPr>
        <w:spacing w:after="283.46456692913"/>
      </w:pPr>
      <w:r>
        <w:rPr/>
        <w:t xml:space="preserve">
</w:t>
      </w:r>
      <w:br/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D9958A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2023-02-15T08:30:59-08:00</dcterms:created>
  <dcterms:modified xsi:type="dcterms:W3CDTF">2023-02-15T08:30:59-08:00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